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1D6479" w:rsidRPr="001D6479" w:rsidRDefault="001D6479" w:rsidP="001D6479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1D6479">
        <w:rPr>
          <w:rFonts w:ascii="Arial Narrow" w:eastAsia="Times New Roman" w:hAnsi="Arial Narrow" w:cs="Courier New"/>
          <w:b/>
          <w:lang w:val="es-ES_tradnl" w:eastAsia="es-ES"/>
        </w:rPr>
        <w:t>Artículo 38.-</w:t>
      </w:r>
      <w:r w:rsidRPr="001D6479">
        <w:rPr>
          <w:rFonts w:ascii="Arial Narrow" w:eastAsia="Times New Roman" w:hAnsi="Arial Narrow" w:cs="Courier New"/>
          <w:lang w:val="es-ES_tradnl" w:eastAsia="es-ES"/>
        </w:rPr>
        <w:t xml:space="preserve"> En junta pública, a la que libremente podrán asistir los licitantes que hubieren participado en el acto de presentación y apertura de proposiciones, </w:t>
      </w:r>
      <w:r w:rsidRPr="001D6479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se dará a conocer el fallo de la licitación; levantándose el acta respectiva, </w:t>
      </w:r>
      <w:r w:rsidRPr="001D6479">
        <w:rPr>
          <w:rFonts w:ascii="Arial Narrow" w:eastAsia="Times New Roman" w:hAnsi="Arial Narrow" w:cs="Courier New"/>
          <w:lang w:val="es-ES_tradnl" w:eastAsia="es-ES"/>
        </w:rPr>
        <w:t xml:space="preserve">que firmarán los asistentes, a quienes se entregará copia de la misma poniéndose a partir de esa fecha en las oficinas de la convocante y en </w:t>
      </w:r>
      <w:proofErr w:type="spellStart"/>
      <w:r w:rsidRPr="001D6479">
        <w:rPr>
          <w:rFonts w:ascii="Arial Narrow" w:eastAsia="Times New Roman" w:hAnsi="Arial Narrow" w:cs="Courier New"/>
          <w:lang w:val="es-ES_tradnl" w:eastAsia="es-ES"/>
        </w:rPr>
        <w:t>CompraNet</w:t>
      </w:r>
      <w:proofErr w:type="spellEnd"/>
      <w:r w:rsidRPr="001D6479">
        <w:rPr>
          <w:rFonts w:ascii="Arial Narrow" w:eastAsia="Times New Roman" w:hAnsi="Arial Narrow" w:cs="Courier New"/>
          <w:lang w:val="es-ES_tradnl" w:eastAsia="es-ES"/>
        </w:rPr>
        <w:t xml:space="preserve">, a disposición de los que no hayan asistido, para efecto de su notificación. La falta de firma de algún licitante no invalidará el contenido y efectos del acta. </w:t>
      </w:r>
    </w:p>
    <w:p w:rsidR="001D6479" w:rsidRPr="001D6479" w:rsidRDefault="001D6479" w:rsidP="001D6479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1D6479" w:rsidRPr="001D6479" w:rsidRDefault="001D6479" w:rsidP="001D647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1D6479">
        <w:rPr>
          <w:rFonts w:ascii="Arial Narrow" w:eastAsia="Times New Roman" w:hAnsi="Arial Narrow" w:cs="Arial"/>
          <w:lang w:eastAsia="es-ES"/>
        </w:rPr>
        <w:t xml:space="preserve">En el mismo acto de fallo o adjunta a la comunicación referida, las dependencias y entidades proporcionarán </w:t>
      </w:r>
      <w:bookmarkStart w:id="0" w:name="_GoBack"/>
      <w:r w:rsidRPr="001D6479">
        <w:rPr>
          <w:rFonts w:ascii="Arial Narrow" w:eastAsia="Times New Roman" w:hAnsi="Arial Narrow" w:cs="Arial"/>
          <w:b/>
          <w:i/>
          <w:u w:val="single"/>
          <w:lang w:eastAsia="es-ES"/>
        </w:rPr>
        <w:t>por escrito</w:t>
      </w:r>
      <w:r w:rsidRPr="001D6479">
        <w:rPr>
          <w:rFonts w:ascii="Arial Narrow" w:eastAsia="Times New Roman" w:hAnsi="Arial Narrow" w:cs="Arial"/>
          <w:lang w:eastAsia="es-ES"/>
        </w:rPr>
        <w:t xml:space="preserve"> </w:t>
      </w:r>
      <w:bookmarkEnd w:id="0"/>
      <w:r w:rsidRPr="001D6479">
        <w:rPr>
          <w:rFonts w:ascii="Arial Narrow" w:eastAsia="Times New Roman" w:hAnsi="Arial Narrow" w:cs="Arial"/>
          <w:lang w:eastAsia="es-ES"/>
        </w:rPr>
        <w:t xml:space="preserve">a los licitantes la información acerca de las razones por las cuales su propuesta no resultó ganadora. </w:t>
      </w:r>
    </w:p>
    <w:p w:rsidR="001D6479" w:rsidRPr="001D6479" w:rsidRDefault="001D6479" w:rsidP="001D647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1D6479" w:rsidRPr="001D6479" w:rsidRDefault="001D6479" w:rsidP="001D647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1D6479">
        <w:rPr>
          <w:rFonts w:ascii="Arial Narrow" w:eastAsia="Times New Roman" w:hAnsi="Arial Narrow" w:cs="Arial"/>
          <w:lang w:eastAsia="es-ES"/>
        </w:rPr>
        <w:t xml:space="preserve">Contra la resolución que contenga el fallo, únicamente procederá la inconformidad que se interponga por los licitantes en los términos del artículo 84 de esta Ley. </w:t>
      </w:r>
    </w:p>
    <w:p w:rsidR="001741A5" w:rsidRDefault="001741A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1741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1741A5"/>
    <w:rsid w:val="001D6479"/>
    <w:rsid w:val="002959E3"/>
    <w:rsid w:val="002F47FF"/>
    <w:rsid w:val="003379E0"/>
    <w:rsid w:val="003963F3"/>
    <w:rsid w:val="003C591D"/>
    <w:rsid w:val="0053127E"/>
    <w:rsid w:val="005E116E"/>
    <w:rsid w:val="0060302B"/>
    <w:rsid w:val="0061044C"/>
    <w:rsid w:val="007968A7"/>
    <w:rsid w:val="007E120A"/>
    <w:rsid w:val="0080235D"/>
    <w:rsid w:val="008E5AA6"/>
    <w:rsid w:val="00B62970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2013-04-16T13:33:00Z</dcterms:created>
  <dcterms:modified xsi:type="dcterms:W3CDTF">2013-04-16T13:33:00Z</dcterms:modified>
</cp:coreProperties>
</file>